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widowControl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江西财经大学结题项目考核绩效汇总表</w:t>
      </w:r>
    </w:p>
    <w:tbl>
      <w:tblPr>
        <w:tblStyle w:val="2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27"/>
        <w:gridCol w:w="2574"/>
        <w:gridCol w:w="1100"/>
        <w:gridCol w:w="22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7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一级指标类别</w:t>
            </w:r>
          </w:p>
        </w:tc>
        <w:tc>
          <w:tcPr>
            <w:tcW w:w="719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二级指标类别</w:t>
            </w:r>
          </w:p>
        </w:tc>
        <w:tc>
          <w:tcPr>
            <w:tcW w:w="215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明细指标</w:t>
            </w:r>
          </w:p>
        </w:tc>
        <w:tc>
          <w:tcPr>
            <w:tcW w:w="132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原定指标值</w:t>
            </w:r>
          </w:p>
        </w:tc>
        <w:tc>
          <w:tcPr>
            <w:tcW w:w="132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产出类指标</w:t>
            </w:r>
          </w:p>
        </w:tc>
        <w:tc>
          <w:tcPr>
            <w:tcW w:w="719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知识产权</w:t>
            </w: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1、专利申请数（项）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（1）申请发明专利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（2）实用新型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（3）外观设计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2、专利授权数（项）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（1）授权发明专利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（2）实用新型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（3）外观设计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3、软件著作权授权数（项）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</w:t>
            </w:r>
            <w:r>
              <w:rPr>
                <w:rFonts w:ascii="宋体" w:hAnsi="宋体"/>
              </w:rPr>
              <w:t>发表论文</w:t>
            </w:r>
            <w:r>
              <w:rPr>
                <w:rFonts w:hint="eastAsia" w:ascii="宋体" w:hAnsi="宋体"/>
              </w:rPr>
              <w:t>（篇）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（1）SCI索引收录数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（2）EI索引收录数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（3）ISTP索引收录数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（4）其他高质量科技期刊论文数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5、著作（部）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6、制订标准数（项）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（1）国际标准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（2）国家标准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（3）行业标准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（4）地方标准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（5）企业标准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其他成果</w:t>
            </w: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1、填补技术空白数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（1）国际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（2）国家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（3）省极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r>
              <w:rPr>
                <w:rFonts w:hint="eastAsia"/>
              </w:rPr>
              <w:t>2、获奖项数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r>
              <w:rPr>
                <w:rFonts w:hint="eastAsia"/>
              </w:rPr>
              <w:t>（1）国家奖项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r>
              <w:rPr>
                <w:rFonts w:hint="eastAsia"/>
              </w:rPr>
              <w:t>（2）部、省奖项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r>
              <w:rPr>
                <w:rFonts w:hint="eastAsia"/>
              </w:rPr>
              <w:t>（3）地市级奖项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3、其他科技成果产出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（1）新工艺</w:t>
            </w:r>
            <w:r>
              <w:rPr>
                <w:rFonts w:hint="eastAsia" w:ascii="宋体" w:hAnsi="宋体"/>
              </w:rPr>
              <w:t>（或新方法模式）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（2）新产品</w:t>
            </w:r>
            <w:r>
              <w:rPr>
                <w:rFonts w:hint="eastAsia" w:ascii="宋体" w:hAnsi="宋体"/>
              </w:rPr>
              <w:t>(含农业新品种)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（3）新材料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（4）新装备（装置）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（5）</w:t>
            </w:r>
            <w:r>
              <w:rPr>
                <w:rFonts w:hint="eastAsia" w:ascii="宋体" w:hAnsi="宋体"/>
              </w:rPr>
              <w:t>平台/基地/示范点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（6）中试线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（7）生产线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4、研究开发情况</w:t>
            </w:r>
          </w:p>
        </w:tc>
        <w:tc>
          <w:tcPr>
            <w:tcW w:w="64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（1）小试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（2）中试（样品样机）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（3）小批量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（4）规模化生产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人才引育</w:t>
            </w:r>
          </w:p>
        </w:tc>
        <w:tc>
          <w:tcPr>
            <w:tcW w:w="1510" w:type="pct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1、引进高层次人才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（1）博士、博士后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（2）硕士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2、培养高层次人才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（1）博士、博士后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（2）硕士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示范应用与推广</w:t>
            </w:r>
          </w:p>
        </w:tc>
        <w:tc>
          <w:tcPr>
            <w:tcW w:w="1510" w:type="pct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1、示范应用点（个）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2、推广规划（占本省可推广%）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产业化情况</w:t>
            </w: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新增产能（</w:t>
            </w:r>
            <w:r>
              <w:rPr>
                <w:szCs w:val="21"/>
              </w:rPr>
              <w:t>台/套/只等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新增产能利用率%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效果类指标</w:t>
            </w:r>
          </w:p>
        </w:tc>
        <w:tc>
          <w:tcPr>
            <w:tcW w:w="719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</w:t>
            </w: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1、新增产值（万元）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2、新增销售收入（万元）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3、新增出口创汇（万美元）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4、新增利润（万元）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</w:t>
            </w: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1、新增税收（万元）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2、新增就业人数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其中：本科以上就业人数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3、就业培训（人次）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4、带动农民增收（万元）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5、农户培训（人次）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6、技术集成示范（项）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7、建立农业示范基地（亩数）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8、新增产业带动情况（列举情况）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9、节约资源能源（列举）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10、环保效益</w:t>
            </w:r>
          </w:p>
        </w:tc>
        <w:tc>
          <w:tcPr>
            <w:tcW w:w="645" w:type="pc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</w:trPr>
        <w:tc>
          <w:tcPr>
            <w:tcW w:w="1519" w:type="pct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其他需要说明的情况</w:t>
            </w:r>
          </w:p>
        </w:tc>
        <w:tc>
          <w:tcPr>
            <w:tcW w:w="3480" w:type="pct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ascii="宋体" w:hAnsi="宋体" w:cs="宋体"/>
                <w:kern w:val="0"/>
                <w:szCs w:val="21"/>
              </w:rPr>
              <w:t>无</w:t>
            </w:r>
            <w:bookmarkEnd w:id="0"/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color w:val="FF0000"/>
          <w:sz w:val="28"/>
          <w:szCs w:val="28"/>
        </w:rPr>
        <w:t>填表说明：</w:t>
      </w:r>
      <w:r>
        <w:rPr>
          <w:rFonts w:hint="eastAsia"/>
          <w:b/>
          <w:bCs/>
          <w:color w:val="FF0000"/>
          <w:sz w:val="24"/>
        </w:rPr>
        <w:t>二级指标类别中，其他成果、示范应用与推广、产业化情况、经济效益、社会效益可不填。</w:t>
      </w:r>
    </w:p>
    <w:p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NzJlZjBhODNhYmE4ZmM4M2I4MGI0NDRlOTU4MWIifQ=="/>
  </w:docVars>
  <w:rsids>
    <w:rsidRoot w:val="55423F6B"/>
    <w:rsid w:val="00222404"/>
    <w:rsid w:val="00590077"/>
    <w:rsid w:val="00736B80"/>
    <w:rsid w:val="00885A9C"/>
    <w:rsid w:val="00E906AE"/>
    <w:rsid w:val="10EB4C18"/>
    <w:rsid w:val="23F8626D"/>
    <w:rsid w:val="2CC607CD"/>
    <w:rsid w:val="2F821D7E"/>
    <w:rsid w:val="33BC2E13"/>
    <w:rsid w:val="346A0AC1"/>
    <w:rsid w:val="3AEE244B"/>
    <w:rsid w:val="4AA93C99"/>
    <w:rsid w:val="55423F6B"/>
    <w:rsid w:val="5AD44F84"/>
    <w:rsid w:val="69A108F5"/>
    <w:rsid w:val="6A7C2912"/>
    <w:rsid w:val="6D3E5FCA"/>
    <w:rsid w:val="6F0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201</Words>
  <Characters>1152</Characters>
  <Lines>9</Lines>
  <Paragraphs>2</Paragraphs>
  <TotalTime>2</TotalTime>
  <ScaleCrop>false</ScaleCrop>
  <LinksUpToDate>false</LinksUpToDate>
  <CharactersWithSpaces>1351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2023-06-21T01:59:00Z</dcterms:created>
  <dc:creator>华仔@Math.</dc:creator>
  <cp:lastModifiedBy>华仔@Math.</cp:lastModifiedBy>
  <cp:lastPrinted>2023-02-06T01:41:00Z</cp:lastPrinted>
  <dcterms:modified xsi:type="dcterms:W3CDTF">2023-11-02T06:30:53Z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DA41F0A196014BB0A4133F24CCF9D165</vt:lpwstr>
  </property>
</Properties>
</file>