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87AE0F">
      <w:pPr>
        <w:jc w:val="both"/>
        <w:rPr>
          <w:rFonts w:hint="eastAsia" w:ascii="宋体" w:hAnsi="宋体" w:eastAsia="宋体" w:cs="宋体"/>
          <w:b/>
          <w:bCs/>
          <w:sz w:val="24"/>
          <w:szCs w:val="24"/>
          <w:lang w:val="en-US" w:eastAsia="zh-CN"/>
        </w:rPr>
      </w:pPr>
      <w:r>
        <w:rPr>
          <w:rFonts w:hint="eastAsia" w:ascii="Times New Roman" w:hAnsi="Times New Roman" w:eastAsia="仿宋_GB2312" w:cs="Times New Roman"/>
          <w:b/>
          <w:bCs/>
          <w:sz w:val="32"/>
          <w:szCs w:val="32"/>
          <w:highlight w:val="none"/>
          <w:lang w:val="en-US" w:eastAsia="zh-CN"/>
        </w:rPr>
        <w:t>项目名称：</w:t>
      </w:r>
      <w:r>
        <w:rPr>
          <w:rFonts w:hint="eastAsia" w:ascii="宋体" w:hAnsi="宋体" w:eastAsia="宋体" w:cs="宋体"/>
          <w:sz w:val="32"/>
          <w:szCs w:val="32"/>
          <w:highlight w:val="none"/>
          <w:lang w:val="en-US" w:eastAsia="zh-CN"/>
        </w:rPr>
        <w:t>基于图像特征提取的融合与加密</w:t>
      </w:r>
    </w:p>
    <w:p w14:paraId="71E4815B">
      <w:pPr>
        <w:jc w:val="both"/>
        <w:rPr>
          <w:rFonts w:hint="eastAsia" w:ascii="宋体" w:hAnsi="宋体" w:eastAsia="宋体" w:cs="宋体"/>
          <w:sz w:val="32"/>
          <w:szCs w:val="32"/>
          <w:highlight w:val="none"/>
          <w:lang w:val="en-US" w:eastAsia="zh-CN"/>
        </w:rPr>
      </w:pPr>
      <w:r>
        <w:rPr>
          <w:rFonts w:hint="default" w:ascii="Times New Roman" w:hAnsi="Times New Roman" w:eastAsia="仿宋_GB2312" w:cs="Times New Roman"/>
          <w:b/>
          <w:bCs/>
          <w:sz w:val="32"/>
          <w:szCs w:val="32"/>
          <w:highlight w:val="none"/>
        </w:rPr>
        <w:t>提名者</w:t>
      </w:r>
      <w:r>
        <w:rPr>
          <w:rFonts w:hint="eastAsia" w:ascii="Times New Roman" w:hAnsi="Times New Roman" w:eastAsia="仿宋_GB2312" w:cs="Times New Roman"/>
          <w:b/>
          <w:bCs/>
          <w:sz w:val="32"/>
          <w:szCs w:val="32"/>
          <w:highlight w:val="none"/>
          <w:lang w:eastAsia="zh-CN"/>
        </w:rPr>
        <w:t>：</w:t>
      </w:r>
      <w:r>
        <w:rPr>
          <w:rFonts w:hint="eastAsia" w:ascii="宋体" w:hAnsi="宋体" w:eastAsia="宋体" w:cs="宋体"/>
          <w:sz w:val="32"/>
          <w:szCs w:val="32"/>
          <w:highlight w:val="none"/>
          <w:lang w:val="en-US" w:eastAsia="zh-CN"/>
        </w:rPr>
        <w:t>江西省教育厅</w:t>
      </w:r>
    </w:p>
    <w:p w14:paraId="2321F3ED">
      <w:pPr>
        <w:jc w:val="both"/>
        <w:rPr>
          <w:rFonts w:hint="eastAsia"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代表性论文（专著）目录</w:t>
      </w:r>
      <w:r>
        <w:rPr>
          <w:rFonts w:hint="eastAsia" w:ascii="Times New Roman" w:hAnsi="Times New Roman" w:eastAsia="仿宋_GB2312" w:cs="Times New Roman"/>
          <w:b/>
          <w:bCs/>
          <w:sz w:val="32"/>
          <w:szCs w:val="32"/>
          <w:highlight w:val="none"/>
          <w:lang w:val="en-US" w:eastAsia="zh-CN"/>
        </w:rPr>
        <w:t>：</w:t>
      </w:r>
    </w:p>
    <w:p w14:paraId="7626FB30">
      <w:pPr>
        <w:keepNext w:val="0"/>
        <w:keepLines w:val="0"/>
        <w:pageBreakBefore w:val="0"/>
        <w:widowControl w:val="0"/>
        <w:numPr>
          <w:ilvl w:val="0"/>
          <w:numId w:val="1"/>
        </w:numPr>
        <w:kinsoku/>
        <w:wordWrap/>
        <w:overflowPunct/>
        <w:topLinePunct w:val="0"/>
        <w:autoSpaceDE/>
        <w:autoSpaceDN/>
        <w:bidi w:val="0"/>
        <w:adjustRightInd/>
        <w:snapToGrid/>
        <w:spacing w:line="360" w:lineRule="exact"/>
        <w:jc w:val="both"/>
        <w:textAlignment w:val="auto"/>
        <w:rPr>
          <w:rFonts w:hint="default" w:ascii="Times New Roman" w:hAnsi="Times New Roman" w:eastAsia="宋体" w:cs="Times New Roman"/>
          <w:b w:val="0"/>
          <w:bCs w:val="0"/>
          <w:sz w:val="24"/>
          <w:szCs w:val="24"/>
          <w:highlight w:val="none"/>
          <w:lang w:val="en-US" w:eastAsia="zh-CN"/>
        </w:rPr>
      </w:pPr>
      <w:r>
        <w:rPr>
          <w:rFonts w:hint="default" w:ascii="Times New Roman" w:hAnsi="Times New Roman" w:eastAsia="宋体" w:cs="Times New Roman"/>
          <w:b w:val="0"/>
          <w:bCs w:val="0"/>
          <w:sz w:val="24"/>
          <w:szCs w:val="24"/>
          <w:highlight w:val="none"/>
          <w:lang w:val="en-US" w:eastAsia="zh-CN"/>
        </w:rPr>
        <w:t>Wenying Wen(温文媖), Yukun Hong, Yuming Fang</w:t>
      </w:r>
      <w:r>
        <w:rPr>
          <w:rFonts w:hint="eastAsia" w:ascii="Times New Roman" w:hAnsi="Times New Roman" w:eastAsia="宋体" w:cs="Times New Roman"/>
          <w:b w:val="0"/>
          <w:bCs w:val="0"/>
          <w:sz w:val="24"/>
          <w:szCs w:val="24"/>
          <w:highlight w:val="none"/>
          <w:lang w:val="en-US" w:eastAsia="zh-CN"/>
        </w:rPr>
        <w:t>*</w:t>
      </w:r>
      <w:r>
        <w:rPr>
          <w:rFonts w:hint="default" w:ascii="Times New Roman" w:hAnsi="Times New Roman" w:eastAsia="宋体" w:cs="Times New Roman"/>
          <w:b w:val="0"/>
          <w:bCs w:val="0"/>
          <w:sz w:val="24"/>
          <w:szCs w:val="24"/>
          <w:highlight w:val="none"/>
          <w:lang w:val="en-US" w:eastAsia="zh-CN"/>
        </w:rPr>
        <w:t>, Meng Li,Ming Li, A visually secure image encryption scheme based on semi-tensor product compressed sensing, Signal Processing,173:107580, 2020.</w:t>
      </w:r>
    </w:p>
    <w:p w14:paraId="1A162AA1">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exact"/>
        <w:ind w:left="0" w:leftChars="0" w:firstLine="0" w:firstLineChars="0"/>
        <w:jc w:val="both"/>
        <w:textAlignment w:val="auto"/>
        <w:rPr>
          <w:rFonts w:hint="default" w:ascii="Times New Roman" w:hAnsi="Times New Roman" w:eastAsia="宋体" w:cs="Times New Roman"/>
          <w:b w:val="0"/>
          <w:bCs w:val="0"/>
          <w:sz w:val="24"/>
          <w:szCs w:val="24"/>
          <w:highlight w:val="none"/>
          <w:lang w:val="en-US" w:eastAsia="zh-CN"/>
        </w:rPr>
      </w:pPr>
      <w:r>
        <w:rPr>
          <w:rFonts w:hint="default" w:ascii="Times New Roman" w:hAnsi="Times New Roman" w:eastAsia="宋体" w:cs="Times New Roman"/>
          <w:color w:val="231F20"/>
          <w:kern w:val="0"/>
          <w:sz w:val="24"/>
          <w:szCs w:val="24"/>
          <w:lang w:val="en-US" w:eastAsia="zh-CN" w:bidi="ar"/>
        </w:rPr>
        <w:t>Yong Yang(杨勇), Jiaxiang Liu, Shuying Huang(黄淑英)</w:t>
      </w:r>
      <w:r>
        <w:rPr>
          <w:rFonts w:hint="eastAsia" w:ascii="Times New Roman" w:hAnsi="Times New Roman" w:eastAsia="宋体" w:cs="Times New Roman"/>
          <w:color w:val="231F20"/>
          <w:kern w:val="0"/>
          <w:sz w:val="24"/>
          <w:szCs w:val="24"/>
          <w:lang w:val="en-US" w:eastAsia="zh-CN" w:bidi="ar"/>
        </w:rPr>
        <w:t>*</w:t>
      </w:r>
      <w:r>
        <w:rPr>
          <w:rFonts w:hint="default" w:ascii="Times New Roman" w:hAnsi="Times New Roman" w:eastAsia="宋体" w:cs="Times New Roman"/>
          <w:color w:val="231F20"/>
          <w:kern w:val="0"/>
          <w:sz w:val="24"/>
          <w:szCs w:val="24"/>
          <w:lang w:val="en-US" w:eastAsia="zh-CN" w:bidi="ar"/>
        </w:rPr>
        <w:t>, Weiguo Wan , Wenying Wen</w:t>
      </w:r>
      <w:r>
        <w:rPr>
          <w:rFonts w:hint="default" w:ascii="Times New Roman" w:hAnsi="Times New Roman" w:eastAsia="宋体" w:cs="Times New Roman"/>
          <w:b w:val="0"/>
          <w:bCs w:val="0"/>
          <w:sz w:val="24"/>
          <w:szCs w:val="24"/>
          <w:highlight w:val="none"/>
          <w:lang w:val="en-US" w:eastAsia="zh-CN"/>
        </w:rPr>
        <w:t>(温文媖)</w:t>
      </w:r>
      <w:r>
        <w:rPr>
          <w:rFonts w:hint="default" w:ascii="Times New Roman" w:hAnsi="Times New Roman" w:eastAsia="宋体" w:cs="Times New Roman"/>
          <w:color w:val="231F20"/>
          <w:kern w:val="0"/>
          <w:sz w:val="24"/>
          <w:szCs w:val="24"/>
          <w:lang w:val="en-US" w:eastAsia="zh-CN" w:bidi="ar"/>
        </w:rPr>
        <w:t>,</w:t>
      </w:r>
      <w:r>
        <w:rPr>
          <w:rFonts w:hint="eastAsia" w:ascii="Times New Roman" w:hAnsi="Times New Roman" w:eastAsia="宋体" w:cs="Times New Roman"/>
          <w:color w:val="231F20"/>
          <w:kern w:val="0"/>
          <w:sz w:val="24"/>
          <w:szCs w:val="24"/>
          <w:lang w:val="en-US" w:eastAsia="zh-CN" w:bidi="ar"/>
        </w:rPr>
        <w:t xml:space="preserve"> </w:t>
      </w:r>
      <w:r>
        <w:rPr>
          <w:rFonts w:hint="default" w:ascii="Times New Roman" w:hAnsi="Times New Roman" w:eastAsia="宋体" w:cs="Times New Roman"/>
          <w:color w:val="231F20"/>
          <w:kern w:val="0"/>
          <w:sz w:val="24"/>
          <w:szCs w:val="24"/>
          <w:lang w:val="en-US" w:eastAsia="zh-CN" w:bidi="ar"/>
        </w:rPr>
        <w:t>Juwei Guan.</w:t>
      </w:r>
      <w:r>
        <w:rPr>
          <w:rFonts w:hint="eastAsia" w:ascii="Times New Roman" w:hAnsi="Times New Roman" w:eastAsia="宋体" w:cs="Times New Roman"/>
          <w:color w:val="231F20"/>
          <w:kern w:val="0"/>
          <w:sz w:val="24"/>
          <w:szCs w:val="24"/>
          <w:lang w:val="en-US" w:eastAsia="zh-CN" w:bidi="ar"/>
        </w:rPr>
        <w:t xml:space="preserve"> </w:t>
      </w:r>
      <w:r>
        <w:rPr>
          <w:rFonts w:hint="default" w:ascii="Times New Roman" w:hAnsi="Times New Roman" w:eastAsia="宋体" w:cs="Times New Roman"/>
          <w:b w:val="0"/>
          <w:bCs w:val="0"/>
          <w:sz w:val="24"/>
          <w:szCs w:val="24"/>
          <w:highlight w:val="none"/>
          <w:lang w:val="en-US" w:eastAsia="zh-CN"/>
        </w:rPr>
        <w:t xml:space="preserve">Infrared and </w:t>
      </w:r>
      <w:r>
        <w:rPr>
          <w:rFonts w:hint="eastAsia" w:ascii="Times New Roman" w:hAnsi="Times New Roman" w:cs="Times New Roman"/>
          <w:b w:val="0"/>
          <w:bCs w:val="0"/>
          <w:sz w:val="24"/>
          <w:szCs w:val="24"/>
          <w:highlight w:val="none"/>
          <w:lang w:val="en-US" w:eastAsia="zh-CN"/>
        </w:rPr>
        <w:t>v</w:t>
      </w:r>
      <w:r>
        <w:rPr>
          <w:rFonts w:hint="default" w:ascii="Times New Roman" w:hAnsi="Times New Roman" w:eastAsia="宋体" w:cs="Times New Roman"/>
          <w:b w:val="0"/>
          <w:bCs w:val="0"/>
          <w:sz w:val="24"/>
          <w:szCs w:val="24"/>
          <w:highlight w:val="none"/>
          <w:lang w:val="en-US" w:eastAsia="zh-CN"/>
        </w:rPr>
        <w:t xml:space="preserve">isible </w:t>
      </w:r>
      <w:r>
        <w:rPr>
          <w:rFonts w:hint="eastAsia" w:ascii="Times New Roman" w:hAnsi="Times New Roman" w:cs="Times New Roman"/>
          <w:b w:val="0"/>
          <w:bCs w:val="0"/>
          <w:sz w:val="24"/>
          <w:szCs w:val="24"/>
          <w:highlight w:val="none"/>
          <w:lang w:val="en-US" w:eastAsia="zh-CN"/>
        </w:rPr>
        <w:t>i</w:t>
      </w:r>
      <w:r>
        <w:rPr>
          <w:rFonts w:hint="default" w:ascii="Times New Roman" w:hAnsi="Times New Roman" w:eastAsia="宋体" w:cs="Times New Roman"/>
          <w:b w:val="0"/>
          <w:bCs w:val="0"/>
          <w:sz w:val="24"/>
          <w:szCs w:val="24"/>
          <w:highlight w:val="none"/>
          <w:lang w:val="en-US" w:eastAsia="zh-CN"/>
        </w:rPr>
        <w:t xml:space="preserve">mage </w:t>
      </w:r>
      <w:r>
        <w:rPr>
          <w:rFonts w:hint="eastAsia" w:ascii="Times New Roman" w:hAnsi="Times New Roman" w:cs="Times New Roman"/>
          <w:b w:val="0"/>
          <w:bCs w:val="0"/>
          <w:sz w:val="24"/>
          <w:szCs w:val="24"/>
          <w:highlight w:val="none"/>
          <w:lang w:val="en-US" w:eastAsia="zh-CN"/>
        </w:rPr>
        <w:t>f</w:t>
      </w:r>
      <w:r>
        <w:rPr>
          <w:rFonts w:hint="default" w:ascii="Times New Roman" w:hAnsi="Times New Roman" w:eastAsia="宋体" w:cs="Times New Roman"/>
          <w:b w:val="0"/>
          <w:bCs w:val="0"/>
          <w:sz w:val="24"/>
          <w:szCs w:val="24"/>
          <w:highlight w:val="none"/>
          <w:lang w:val="en-US" w:eastAsia="zh-CN"/>
        </w:rPr>
        <w:t xml:space="preserve">usion via </w:t>
      </w:r>
      <w:r>
        <w:rPr>
          <w:rFonts w:hint="eastAsia" w:ascii="Times New Roman" w:hAnsi="Times New Roman" w:cs="Times New Roman"/>
          <w:b w:val="0"/>
          <w:bCs w:val="0"/>
          <w:sz w:val="24"/>
          <w:szCs w:val="24"/>
          <w:highlight w:val="none"/>
          <w:lang w:val="en-US" w:eastAsia="zh-CN"/>
        </w:rPr>
        <w:t>t</w:t>
      </w:r>
      <w:r>
        <w:rPr>
          <w:rFonts w:hint="default" w:ascii="Times New Roman" w:hAnsi="Times New Roman" w:eastAsia="宋体" w:cs="Times New Roman"/>
          <w:b w:val="0"/>
          <w:bCs w:val="0"/>
          <w:sz w:val="24"/>
          <w:szCs w:val="24"/>
          <w:highlight w:val="none"/>
          <w:lang w:val="en-US" w:eastAsia="zh-CN"/>
        </w:rPr>
        <w:t xml:space="preserve">exture </w:t>
      </w:r>
      <w:r>
        <w:rPr>
          <w:rFonts w:hint="eastAsia" w:ascii="Times New Roman" w:hAnsi="Times New Roman" w:cs="Times New Roman"/>
          <w:b w:val="0"/>
          <w:bCs w:val="0"/>
          <w:sz w:val="24"/>
          <w:szCs w:val="24"/>
          <w:highlight w:val="none"/>
          <w:lang w:val="en-US" w:eastAsia="zh-CN"/>
        </w:rPr>
        <w:t>c</w:t>
      </w:r>
      <w:r>
        <w:rPr>
          <w:rFonts w:hint="default" w:ascii="Times New Roman" w:hAnsi="Times New Roman" w:eastAsia="宋体" w:cs="Times New Roman"/>
          <w:b w:val="0"/>
          <w:bCs w:val="0"/>
          <w:sz w:val="24"/>
          <w:szCs w:val="24"/>
          <w:highlight w:val="none"/>
          <w:lang w:val="en-US" w:eastAsia="zh-CN"/>
        </w:rPr>
        <w:t xml:space="preserve">onditional </w:t>
      </w:r>
      <w:r>
        <w:rPr>
          <w:rFonts w:hint="eastAsia" w:ascii="Times New Roman" w:hAnsi="Times New Roman" w:cs="Times New Roman"/>
          <w:b w:val="0"/>
          <w:bCs w:val="0"/>
          <w:sz w:val="24"/>
          <w:szCs w:val="24"/>
          <w:highlight w:val="none"/>
          <w:lang w:val="en-US" w:eastAsia="zh-CN"/>
        </w:rPr>
        <w:t>g</w:t>
      </w:r>
      <w:r>
        <w:rPr>
          <w:rFonts w:hint="default" w:ascii="Times New Roman" w:hAnsi="Times New Roman" w:eastAsia="宋体" w:cs="Times New Roman"/>
          <w:b w:val="0"/>
          <w:bCs w:val="0"/>
          <w:sz w:val="24"/>
          <w:szCs w:val="24"/>
          <w:highlight w:val="none"/>
          <w:lang w:val="en-US" w:eastAsia="zh-CN"/>
        </w:rPr>
        <w:t xml:space="preserve">enerative </w:t>
      </w:r>
      <w:r>
        <w:rPr>
          <w:rFonts w:hint="eastAsia" w:ascii="Times New Roman" w:hAnsi="Times New Roman" w:cs="Times New Roman"/>
          <w:b w:val="0"/>
          <w:bCs w:val="0"/>
          <w:sz w:val="24"/>
          <w:szCs w:val="24"/>
          <w:highlight w:val="none"/>
          <w:lang w:val="en-US" w:eastAsia="zh-CN"/>
        </w:rPr>
        <w:t>a</w:t>
      </w:r>
      <w:r>
        <w:rPr>
          <w:rFonts w:hint="default" w:ascii="Times New Roman" w:hAnsi="Times New Roman" w:eastAsia="宋体" w:cs="Times New Roman"/>
          <w:b w:val="0"/>
          <w:bCs w:val="0"/>
          <w:sz w:val="24"/>
          <w:szCs w:val="24"/>
          <w:highlight w:val="none"/>
          <w:lang w:val="en-US" w:eastAsia="zh-CN"/>
        </w:rPr>
        <w:t xml:space="preserve">dversarial </w:t>
      </w:r>
      <w:r>
        <w:rPr>
          <w:rFonts w:hint="eastAsia" w:ascii="Times New Roman" w:hAnsi="Times New Roman" w:cs="Times New Roman"/>
          <w:b w:val="0"/>
          <w:bCs w:val="0"/>
          <w:sz w:val="24"/>
          <w:szCs w:val="24"/>
          <w:highlight w:val="none"/>
          <w:lang w:val="en-US" w:eastAsia="zh-CN"/>
        </w:rPr>
        <w:t>n</w:t>
      </w:r>
      <w:r>
        <w:rPr>
          <w:rFonts w:hint="default" w:ascii="Times New Roman" w:hAnsi="Times New Roman" w:eastAsia="宋体" w:cs="Times New Roman"/>
          <w:b w:val="0"/>
          <w:bCs w:val="0"/>
          <w:sz w:val="24"/>
          <w:szCs w:val="24"/>
          <w:highlight w:val="none"/>
          <w:lang w:val="en-US" w:eastAsia="zh-CN"/>
        </w:rPr>
        <w:t>etwork,</w:t>
      </w:r>
      <w:r>
        <w:rPr>
          <w:rFonts w:hint="default" w:ascii="Times New Roman" w:hAnsi="Times New Roman" w:eastAsia="宋体" w:cs="Times New Roman"/>
          <w:b w:val="0"/>
          <w:bCs w:val="0"/>
          <w:sz w:val="24"/>
          <w:szCs w:val="24"/>
          <w:lang w:bidi="ar"/>
        </w:rPr>
        <w:t xml:space="preserve"> </w:t>
      </w:r>
      <w:r>
        <w:rPr>
          <w:rFonts w:hint="default" w:ascii="Times New Roman" w:hAnsi="Times New Roman" w:eastAsia="宋体" w:cs="Times New Roman"/>
          <w:b w:val="0"/>
          <w:bCs w:val="0"/>
          <w:iCs/>
          <w:sz w:val="24"/>
          <w:szCs w:val="24"/>
          <w:lang w:bidi="ar"/>
        </w:rPr>
        <w:t>IEEE Transactions on Circuits and Systems for Video Technology</w:t>
      </w:r>
      <w:r>
        <w:rPr>
          <w:rFonts w:hint="default" w:ascii="Times New Roman" w:hAnsi="Times New Roman" w:eastAsia="宋体" w:cs="Times New Roman"/>
          <w:b w:val="0"/>
          <w:bCs w:val="0"/>
          <w:iCs/>
          <w:sz w:val="24"/>
          <w:szCs w:val="24"/>
          <w:lang w:val="en-US" w:eastAsia="zh-CN" w:bidi="ar"/>
        </w:rPr>
        <w:t>, 31(12):</w:t>
      </w:r>
      <w:r>
        <w:rPr>
          <w:rFonts w:hint="eastAsia" w:ascii="Times New Roman" w:hAnsi="Times New Roman" w:eastAsia="宋体" w:cs="Times New Roman"/>
          <w:b w:val="0"/>
          <w:bCs w:val="0"/>
          <w:iCs/>
          <w:sz w:val="24"/>
          <w:szCs w:val="24"/>
          <w:lang w:val="en-US" w:eastAsia="zh-CN" w:bidi="ar"/>
        </w:rPr>
        <w:t xml:space="preserve"> </w:t>
      </w:r>
      <w:r>
        <w:rPr>
          <w:rFonts w:hint="default" w:ascii="Times New Roman" w:hAnsi="Times New Roman" w:eastAsia="宋体" w:cs="Times New Roman"/>
          <w:b w:val="0"/>
          <w:bCs w:val="0"/>
          <w:iCs/>
          <w:sz w:val="24"/>
          <w:szCs w:val="24"/>
          <w:lang w:val="en-US" w:eastAsia="zh-CN" w:bidi="ar"/>
        </w:rPr>
        <w:t xml:space="preserve">4771-4783, </w:t>
      </w:r>
      <w:r>
        <w:rPr>
          <w:rFonts w:hint="default" w:ascii="Times New Roman" w:hAnsi="Times New Roman" w:eastAsia="宋体" w:cs="Times New Roman"/>
          <w:b w:val="0"/>
          <w:bCs w:val="0"/>
          <w:sz w:val="24"/>
          <w:szCs w:val="24"/>
          <w:highlight w:val="none"/>
          <w:lang w:val="en-US" w:eastAsia="zh-CN"/>
        </w:rPr>
        <w:t>2021.</w:t>
      </w:r>
    </w:p>
    <w:p w14:paraId="4B25BF4E">
      <w:pPr>
        <w:keepNext w:val="0"/>
        <w:keepLines w:val="0"/>
        <w:pageBreakBefore w:val="0"/>
        <w:widowControl w:val="0"/>
        <w:numPr>
          <w:ilvl w:val="0"/>
          <w:numId w:val="1"/>
        </w:numPr>
        <w:kinsoku/>
        <w:wordWrap/>
        <w:overflowPunct/>
        <w:topLinePunct w:val="0"/>
        <w:autoSpaceDE/>
        <w:autoSpaceDN/>
        <w:bidi w:val="0"/>
        <w:adjustRightInd/>
        <w:snapToGrid/>
        <w:spacing w:line="360" w:lineRule="exact"/>
        <w:jc w:val="both"/>
        <w:textAlignment w:val="auto"/>
        <w:rPr>
          <w:rFonts w:hint="default" w:ascii="Times New Roman" w:hAnsi="Times New Roman" w:eastAsia="宋体" w:cs="Times New Roman"/>
          <w:b w:val="0"/>
          <w:bCs w:val="0"/>
          <w:sz w:val="24"/>
          <w:szCs w:val="24"/>
          <w:highlight w:val="none"/>
          <w:lang w:val="en-US" w:eastAsia="zh-CN"/>
        </w:rPr>
      </w:pPr>
      <w:r>
        <w:rPr>
          <w:rFonts w:hint="default" w:ascii="Times New Roman" w:hAnsi="Times New Roman" w:eastAsia="宋体" w:cs="Times New Roman"/>
          <w:b w:val="0"/>
          <w:bCs w:val="0"/>
          <w:sz w:val="24"/>
          <w:szCs w:val="24"/>
          <w:highlight w:val="none"/>
          <w:lang w:val="en-US" w:eastAsia="zh-CN"/>
        </w:rPr>
        <w:t>Wenying Wen(温文媖)</w:t>
      </w:r>
      <w:r>
        <w:rPr>
          <w:rFonts w:hint="eastAsia" w:ascii="Times New Roman" w:hAnsi="Times New Roman" w:eastAsia="宋体" w:cs="Times New Roman"/>
          <w:b w:val="0"/>
          <w:bCs w:val="0"/>
          <w:sz w:val="24"/>
          <w:szCs w:val="24"/>
          <w:highlight w:val="none"/>
          <w:lang w:val="en-US" w:eastAsia="zh-CN"/>
        </w:rPr>
        <w:t>*</w:t>
      </w:r>
      <w:r>
        <w:rPr>
          <w:rFonts w:hint="default" w:ascii="Times New Roman" w:hAnsi="Times New Roman" w:eastAsia="宋体" w:cs="Times New Roman"/>
          <w:b w:val="0"/>
          <w:bCs w:val="0"/>
          <w:sz w:val="24"/>
          <w:szCs w:val="24"/>
          <w:highlight w:val="none"/>
          <w:lang w:val="en-US" w:eastAsia="zh-CN"/>
        </w:rPr>
        <w:t>,</w:t>
      </w:r>
      <w:r>
        <w:rPr>
          <w:rFonts w:hint="eastAsia" w:ascii="Times New Roman" w:hAnsi="Times New Roman" w:eastAsia="宋体" w:cs="Times New Roman"/>
          <w:b w:val="0"/>
          <w:bCs w:val="0"/>
          <w:sz w:val="24"/>
          <w:szCs w:val="24"/>
          <w:highlight w:val="none"/>
          <w:lang w:val="en-US" w:eastAsia="zh-CN"/>
        </w:rPr>
        <w:t xml:space="preserve"> </w:t>
      </w:r>
      <w:r>
        <w:rPr>
          <w:rFonts w:hint="default" w:ascii="Times New Roman" w:hAnsi="Times New Roman" w:eastAsia="宋体" w:cs="Times New Roman"/>
          <w:b w:val="0"/>
          <w:bCs w:val="0"/>
          <w:sz w:val="24"/>
          <w:szCs w:val="24"/>
          <w:highlight w:val="none"/>
          <w:lang w:val="en-US" w:eastAsia="zh-CN"/>
        </w:rPr>
        <w:t>Yushu Zhang(张玉书), Zhijun Fang(方志军), Jun-xin Chen. Infrared target-based selective encryption by chaotic maps</w:t>
      </w:r>
      <w:r>
        <w:rPr>
          <w:rFonts w:hint="eastAsia" w:ascii="Times New Roman" w:hAnsi="Times New Roman" w:eastAsia="宋体" w:cs="Times New Roman"/>
          <w:b w:val="0"/>
          <w:bCs w:val="0"/>
          <w:sz w:val="24"/>
          <w:szCs w:val="24"/>
          <w:highlight w:val="none"/>
          <w:lang w:val="en-US" w:eastAsia="zh-CN"/>
        </w:rPr>
        <w:t>,</w:t>
      </w:r>
      <w:r>
        <w:rPr>
          <w:rFonts w:hint="default" w:ascii="Times New Roman" w:hAnsi="Times New Roman" w:eastAsia="宋体" w:cs="Times New Roman"/>
          <w:b w:val="0"/>
          <w:bCs w:val="0"/>
          <w:sz w:val="24"/>
          <w:szCs w:val="24"/>
          <w:highlight w:val="none"/>
          <w:lang w:val="en-US" w:eastAsia="zh-CN"/>
        </w:rPr>
        <w:t xml:space="preserve"> Optics Communications</w:t>
      </w:r>
      <w:r>
        <w:rPr>
          <w:rFonts w:hint="eastAsia" w:ascii="Times New Roman" w:hAnsi="Times New Roman" w:cs="Times New Roman"/>
          <w:b w:val="0"/>
          <w:bCs w:val="0"/>
          <w:sz w:val="24"/>
          <w:szCs w:val="24"/>
          <w:highlight w:val="none"/>
          <w:lang w:val="en-US" w:eastAsia="zh-CN"/>
        </w:rPr>
        <w:t>,</w:t>
      </w:r>
      <w:r>
        <w:rPr>
          <w:rFonts w:hint="default" w:ascii="Times New Roman" w:hAnsi="Times New Roman" w:eastAsia="宋体" w:cs="Times New Roman"/>
          <w:b w:val="0"/>
          <w:bCs w:val="0"/>
          <w:sz w:val="24"/>
          <w:szCs w:val="24"/>
          <w:highlight w:val="none"/>
          <w:lang w:val="en-US" w:eastAsia="zh-CN"/>
        </w:rPr>
        <w:t xml:space="preserve"> 341: 131-139, 2015.</w:t>
      </w:r>
    </w:p>
    <w:p w14:paraId="6D64F70F">
      <w:pPr>
        <w:keepNext w:val="0"/>
        <w:keepLines w:val="0"/>
        <w:pageBreakBefore w:val="0"/>
        <w:widowControl w:val="0"/>
        <w:numPr>
          <w:ilvl w:val="0"/>
          <w:numId w:val="1"/>
        </w:numPr>
        <w:kinsoku/>
        <w:wordWrap/>
        <w:overflowPunct/>
        <w:topLinePunct w:val="0"/>
        <w:autoSpaceDE/>
        <w:autoSpaceDN/>
        <w:bidi w:val="0"/>
        <w:adjustRightInd/>
        <w:snapToGrid/>
        <w:spacing w:line="360" w:lineRule="exact"/>
        <w:jc w:val="both"/>
        <w:textAlignment w:val="auto"/>
        <w:rPr>
          <w:rFonts w:hint="default" w:ascii="Times New Roman" w:hAnsi="Times New Roman" w:eastAsia="仿宋_GB2312" w:cs="Times New Roman"/>
          <w:b/>
          <w:bCs/>
          <w:sz w:val="21"/>
          <w:szCs w:val="21"/>
          <w:highlight w:val="none"/>
          <w:lang w:val="en-US" w:eastAsia="zh-CN"/>
        </w:rPr>
      </w:pPr>
      <w:r>
        <w:rPr>
          <w:rFonts w:hint="default" w:ascii="Times New Roman" w:hAnsi="Times New Roman" w:eastAsia="宋体" w:cs="Times New Roman"/>
          <w:b w:val="0"/>
          <w:bCs w:val="0"/>
          <w:sz w:val="24"/>
          <w:szCs w:val="24"/>
          <w:highlight w:val="none"/>
          <w:lang w:val="en-US" w:eastAsia="zh-CN"/>
        </w:rPr>
        <w:t>Wenying Wen(温文媖), Yushu Zhang(张玉书)</w:t>
      </w:r>
      <w:r>
        <w:rPr>
          <w:rFonts w:hint="eastAsia" w:ascii="Times New Roman" w:hAnsi="Times New Roman" w:eastAsia="宋体" w:cs="Times New Roman"/>
          <w:b w:val="0"/>
          <w:bCs w:val="0"/>
          <w:sz w:val="24"/>
          <w:szCs w:val="24"/>
          <w:highlight w:val="none"/>
          <w:lang w:val="en-US" w:eastAsia="zh-CN"/>
        </w:rPr>
        <w:t>*</w:t>
      </w:r>
      <w:r>
        <w:rPr>
          <w:rFonts w:hint="default" w:ascii="Times New Roman" w:hAnsi="Times New Roman" w:eastAsia="宋体" w:cs="Times New Roman"/>
          <w:b w:val="0"/>
          <w:bCs w:val="0"/>
          <w:sz w:val="24"/>
          <w:szCs w:val="24"/>
          <w:highlight w:val="none"/>
          <w:lang w:val="en-US" w:eastAsia="zh-CN"/>
        </w:rPr>
        <w:t>, Moting Su Rui Zhang, Jun-xin Chen, Ming Li. Differential attack on a hyper-chaos-based image cryptosystem with a classic bi-modular architecture</w:t>
      </w:r>
      <w:r>
        <w:rPr>
          <w:rFonts w:hint="eastAsia" w:ascii="Times New Roman" w:hAnsi="Times New Roman" w:eastAsia="宋体" w:cs="Times New Roman"/>
          <w:b w:val="0"/>
          <w:bCs w:val="0"/>
          <w:sz w:val="24"/>
          <w:szCs w:val="24"/>
          <w:highlight w:val="none"/>
          <w:lang w:val="en-US" w:eastAsia="zh-CN"/>
        </w:rPr>
        <w:t>,</w:t>
      </w:r>
      <w:r>
        <w:rPr>
          <w:rFonts w:hint="default" w:ascii="Times New Roman" w:hAnsi="Times New Roman" w:eastAsia="宋体" w:cs="Times New Roman"/>
          <w:b w:val="0"/>
          <w:bCs w:val="0"/>
          <w:sz w:val="24"/>
          <w:szCs w:val="24"/>
          <w:highlight w:val="none"/>
          <w:lang w:val="en-US" w:eastAsia="zh-CN"/>
        </w:rPr>
        <w:t xml:space="preserve"> Nonlinear Dynamics</w:t>
      </w:r>
      <w:r>
        <w:rPr>
          <w:rFonts w:hint="eastAsia" w:ascii="Times New Roman" w:hAnsi="Times New Roman" w:eastAsia="宋体" w:cs="Times New Roman"/>
          <w:b w:val="0"/>
          <w:bCs w:val="0"/>
          <w:sz w:val="24"/>
          <w:szCs w:val="24"/>
          <w:highlight w:val="none"/>
          <w:lang w:val="en-US" w:eastAsia="zh-CN"/>
        </w:rPr>
        <w:t>,</w:t>
      </w:r>
      <w:r>
        <w:rPr>
          <w:rFonts w:hint="default" w:ascii="Times New Roman" w:hAnsi="Times New Roman" w:eastAsia="宋体" w:cs="Times New Roman"/>
          <w:b w:val="0"/>
          <w:bCs w:val="0"/>
          <w:sz w:val="24"/>
          <w:szCs w:val="24"/>
          <w:highlight w:val="none"/>
          <w:lang w:val="en-US" w:eastAsia="zh-CN"/>
        </w:rPr>
        <w:t xml:space="preserve"> 87(1): 383-390, 2017. </w:t>
      </w:r>
    </w:p>
    <w:p w14:paraId="5E7D3B86">
      <w:pPr>
        <w:keepNext w:val="0"/>
        <w:keepLines w:val="0"/>
        <w:pageBreakBefore w:val="0"/>
        <w:widowControl w:val="0"/>
        <w:numPr>
          <w:ilvl w:val="0"/>
          <w:numId w:val="1"/>
        </w:numPr>
        <w:kinsoku/>
        <w:wordWrap/>
        <w:overflowPunct/>
        <w:topLinePunct w:val="0"/>
        <w:autoSpaceDE/>
        <w:autoSpaceDN/>
        <w:bidi w:val="0"/>
        <w:adjustRightInd/>
        <w:snapToGrid/>
        <w:spacing w:line="360" w:lineRule="exact"/>
        <w:jc w:val="both"/>
        <w:textAlignment w:val="auto"/>
        <w:rPr>
          <w:rFonts w:hint="default" w:ascii="Times New Roman" w:hAnsi="Times New Roman" w:eastAsia="仿宋_GB2312" w:cs="Times New Roman"/>
          <w:b/>
          <w:bCs/>
          <w:sz w:val="21"/>
          <w:szCs w:val="21"/>
          <w:highlight w:val="none"/>
          <w:lang w:val="en-US" w:eastAsia="zh-CN"/>
        </w:rPr>
      </w:pPr>
      <w:r>
        <w:rPr>
          <w:rFonts w:hint="default" w:ascii="Times New Roman" w:hAnsi="Times New Roman" w:eastAsia="宋体" w:cs="Times New Roman"/>
          <w:b w:val="0"/>
          <w:bCs w:val="0"/>
          <w:sz w:val="24"/>
          <w:szCs w:val="24"/>
          <w:highlight w:val="none"/>
          <w:lang w:val="en-US" w:eastAsia="zh-CN"/>
        </w:rPr>
        <w:t>Yong Yang</w:t>
      </w:r>
      <w:r>
        <w:rPr>
          <w:rFonts w:hint="default" w:ascii="Times New Roman" w:hAnsi="Times New Roman" w:eastAsia="宋体" w:cs="Times New Roman"/>
          <w:color w:val="231F20"/>
          <w:kern w:val="0"/>
          <w:sz w:val="24"/>
          <w:szCs w:val="24"/>
          <w:lang w:val="en-US" w:eastAsia="zh-CN" w:bidi="ar"/>
        </w:rPr>
        <w:t>(杨勇),</w:t>
      </w:r>
      <w:r>
        <w:rPr>
          <w:rFonts w:hint="default" w:ascii="Times New Roman" w:hAnsi="Times New Roman" w:eastAsia="宋体" w:cs="Times New Roman"/>
          <w:b w:val="0"/>
          <w:bCs w:val="0"/>
          <w:sz w:val="24"/>
          <w:szCs w:val="24"/>
          <w:highlight w:val="none"/>
          <w:lang w:val="en-US" w:eastAsia="zh-CN"/>
        </w:rPr>
        <w:t>Jiahua Wu, Shuying Huang</w:t>
      </w:r>
      <w:r>
        <w:rPr>
          <w:rFonts w:hint="default" w:ascii="Times New Roman" w:hAnsi="Times New Roman" w:eastAsia="宋体" w:cs="Times New Roman"/>
          <w:color w:val="231F20"/>
          <w:kern w:val="0"/>
          <w:sz w:val="24"/>
          <w:szCs w:val="24"/>
          <w:lang w:val="en-US" w:eastAsia="zh-CN" w:bidi="ar"/>
        </w:rPr>
        <w:t>(黄淑英)</w:t>
      </w:r>
      <w:r>
        <w:rPr>
          <w:rFonts w:hint="default" w:ascii="Times New Roman" w:hAnsi="Times New Roman" w:eastAsia="宋体" w:cs="Times New Roman"/>
          <w:b w:val="0"/>
          <w:bCs w:val="0"/>
          <w:sz w:val="24"/>
          <w:szCs w:val="24"/>
          <w:highlight w:val="none"/>
          <w:lang w:val="en-US" w:eastAsia="zh-CN"/>
        </w:rPr>
        <w:t>*, Yuming Fang, Pan Lin, Yue Que</w:t>
      </w:r>
      <w:r>
        <w:rPr>
          <w:rFonts w:hint="eastAsia" w:ascii="Times New Roman" w:hAnsi="Times New Roman" w:eastAsia="宋体" w:cs="Times New Roman"/>
          <w:b w:val="0"/>
          <w:bCs w:val="0"/>
          <w:sz w:val="24"/>
          <w:szCs w:val="24"/>
          <w:highlight w:val="none"/>
          <w:lang w:val="en-US" w:eastAsia="zh-CN"/>
        </w:rPr>
        <w:t>.</w:t>
      </w:r>
      <w:r>
        <w:rPr>
          <w:rFonts w:hint="default" w:ascii="Times New Roman" w:hAnsi="Times New Roman" w:eastAsia="宋体" w:cs="Times New Roman"/>
          <w:b w:val="0"/>
          <w:bCs w:val="0"/>
          <w:sz w:val="24"/>
          <w:szCs w:val="24"/>
          <w:highlight w:val="none"/>
          <w:lang w:val="en-US" w:eastAsia="zh-CN"/>
        </w:rPr>
        <w:t xml:space="preserve"> Multimodal </w:t>
      </w:r>
      <w:r>
        <w:rPr>
          <w:rFonts w:hint="eastAsia" w:ascii="Times New Roman" w:hAnsi="Times New Roman" w:cs="Times New Roman"/>
          <w:b w:val="0"/>
          <w:bCs w:val="0"/>
          <w:sz w:val="24"/>
          <w:szCs w:val="24"/>
          <w:highlight w:val="none"/>
          <w:lang w:val="en-US" w:eastAsia="zh-CN"/>
        </w:rPr>
        <w:t>m</w:t>
      </w:r>
      <w:r>
        <w:rPr>
          <w:rFonts w:hint="default" w:ascii="Times New Roman" w:hAnsi="Times New Roman" w:eastAsia="宋体" w:cs="Times New Roman"/>
          <w:b w:val="0"/>
          <w:bCs w:val="0"/>
          <w:sz w:val="24"/>
          <w:szCs w:val="24"/>
          <w:highlight w:val="none"/>
          <w:lang w:val="en-US" w:eastAsia="zh-CN"/>
        </w:rPr>
        <w:t xml:space="preserve">edical </w:t>
      </w:r>
      <w:r>
        <w:rPr>
          <w:rFonts w:hint="eastAsia" w:ascii="Times New Roman" w:hAnsi="Times New Roman" w:cs="Times New Roman"/>
          <w:b w:val="0"/>
          <w:bCs w:val="0"/>
          <w:sz w:val="24"/>
          <w:szCs w:val="24"/>
          <w:highlight w:val="none"/>
          <w:lang w:val="en-US" w:eastAsia="zh-CN"/>
        </w:rPr>
        <w:t>i</w:t>
      </w:r>
      <w:r>
        <w:rPr>
          <w:rFonts w:hint="default" w:ascii="Times New Roman" w:hAnsi="Times New Roman" w:eastAsia="宋体" w:cs="Times New Roman"/>
          <w:b w:val="0"/>
          <w:bCs w:val="0"/>
          <w:sz w:val="24"/>
          <w:szCs w:val="24"/>
          <w:highlight w:val="none"/>
          <w:lang w:val="en-US" w:eastAsia="zh-CN"/>
        </w:rPr>
        <w:t xml:space="preserve">mage </w:t>
      </w:r>
      <w:r>
        <w:rPr>
          <w:rFonts w:hint="eastAsia" w:ascii="Times New Roman" w:hAnsi="Times New Roman" w:cs="Times New Roman"/>
          <w:b w:val="0"/>
          <w:bCs w:val="0"/>
          <w:sz w:val="24"/>
          <w:szCs w:val="24"/>
          <w:highlight w:val="none"/>
          <w:lang w:val="en-US" w:eastAsia="zh-CN"/>
        </w:rPr>
        <w:t>f</w:t>
      </w:r>
      <w:r>
        <w:rPr>
          <w:rFonts w:hint="default" w:ascii="Times New Roman" w:hAnsi="Times New Roman" w:eastAsia="宋体" w:cs="Times New Roman"/>
          <w:b w:val="0"/>
          <w:bCs w:val="0"/>
          <w:sz w:val="24"/>
          <w:szCs w:val="24"/>
          <w:highlight w:val="none"/>
          <w:lang w:val="en-US" w:eastAsia="zh-CN"/>
        </w:rPr>
        <w:t xml:space="preserve">usion </w:t>
      </w:r>
      <w:r>
        <w:rPr>
          <w:rFonts w:hint="eastAsia" w:ascii="Times New Roman" w:hAnsi="Times New Roman" w:cs="Times New Roman"/>
          <w:b w:val="0"/>
          <w:bCs w:val="0"/>
          <w:sz w:val="24"/>
          <w:szCs w:val="24"/>
          <w:highlight w:val="none"/>
          <w:lang w:val="en-US" w:eastAsia="zh-CN"/>
        </w:rPr>
        <w:t>b</w:t>
      </w:r>
      <w:r>
        <w:rPr>
          <w:rFonts w:hint="default" w:ascii="Times New Roman" w:hAnsi="Times New Roman" w:eastAsia="宋体" w:cs="Times New Roman"/>
          <w:b w:val="0"/>
          <w:bCs w:val="0"/>
          <w:sz w:val="24"/>
          <w:szCs w:val="24"/>
          <w:highlight w:val="none"/>
          <w:lang w:val="en-US" w:eastAsia="zh-CN"/>
        </w:rPr>
        <w:t xml:space="preserve">ased on </w:t>
      </w:r>
      <w:r>
        <w:rPr>
          <w:rFonts w:hint="eastAsia" w:ascii="Times New Roman" w:hAnsi="Times New Roman" w:cs="Times New Roman"/>
          <w:b w:val="0"/>
          <w:bCs w:val="0"/>
          <w:sz w:val="24"/>
          <w:szCs w:val="24"/>
          <w:highlight w:val="none"/>
          <w:lang w:val="en-US" w:eastAsia="zh-CN"/>
        </w:rPr>
        <w:t>f</w:t>
      </w:r>
      <w:r>
        <w:rPr>
          <w:rFonts w:hint="default" w:ascii="Times New Roman" w:hAnsi="Times New Roman" w:eastAsia="宋体" w:cs="Times New Roman"/>
          <w:b w:val="0"/>
          <w:bCs w:val="0"/>
          <w:sz w:val="24"/>
          <w:szCs w:val="24"/>
          <w:highlight w:val="none"/>
          <w:lang w:val="en-US" w:eastAsia="zh-CN"/>
        </w:rPr>
        <w:t xml:space="preserve">uzzy </w:t>
      </w:r>
      <w:r>
        <w:rPr>
          <w:rFonts w:hint="eastAsia" w:ascii="Times New Roman" w:hAnsi="Times New Roman" w:cs="Times New Roman"/>
          <w:b w:val="0"/>
          <w:bCs w:val="0"/>
          <w:sz w:val="24"/>
          <w:szCs w:val="24"/>
          <w:highlight w:val="none"/>
          <w:lang w:val="en-US" w:eastAsia="zh-CN"/>
        </w:rPr>
        <w:t>d</w:t>
      </w:r>
      <w:r>
        <w:rPr>
          <w:rFonts w:hint="default" w:ascii="Times New Roman" w:hAnsi="Times New Roman" w:eastAsia="宋体" w:cs="Times New Roman"/>
          <w:b w:val="0"/>
          <w:bCs w:val="0"/>
          <w:sz w:val="24"/>
          <w:szCs w:val="24"/>
          <w:highlight w:val="none"/>
          <w:lang w:val="en-US" w:eastAsia="zh-CN"/>
        </w:rPr>
        <w:t>iscrimination with</w:t>
      </w:r>
      <w:r>
        <w:rPr>
          <w:rFonts w:hint="eastAsia" w:ascii="Times New Roman" w:hAnsi="Times New Roman" w:eastAsia="宋体" w:cs="Times New Roman"/>
          <w:b w:val="0"/>
          <w:bCs w:val="0"/>
          <w:sz w:val="24"/>
          <w:szCs w:val="24"/>
          <w:highlight w:val="none"/>
          <w:lang w:val="en-US" w:eastAsia="zh-CN"/>
        </w:rPr>
        <w:t xml:space="preserve"> </w:t>
      </w:r>
      <w:r>
        <w:rPr>
          <w:rFonts w:hint="eastAsia" w:ascii="Times New Roman" w:hAnsi="Times New Roman" w:cs="Times New Roman"/>
          <w:b w:val="0"/>
          <w:bCs w:val="0"/>
          <w:sz w:val="24"/>
          <w:szCs w:val="24"/>
          <w:highlight w:val="none"/>
          <w:lang w:val="en-US" w:eastAsia="zh-CN"/>
        </w:rPr>
        <w:t>s</w:t>
      </w:r>
      <w:r>
        <w:rPr>
          <w:rFonts w:hint="default" w:ascii="Times New Roman" w:hAnsi="Times New Roman" w:eastAsia="宋体" w:cs="Times New Roman"/>
          <w:b w:val="0"/>
          <w:bCs w:val="0"/>
          <w:sz w:val="24"/>
          <w:szCs w:val="24"/>
          <w:highlight w:val="none"/>
          <w:lang w:val="en-US" w:eastAsia="zh-CN"/>
        </w:rPr>
        <w:t xml:space="preserve">tructural </w:t>
      </w:r>
      <w:r>
        <w:rPr>
          <w:rFonts w:hint="eastAsia" w:ascii="Times New Roman" w:hAnsi="Times New Roman" w:cs="Times New Roman"/>
          <w:b w:val="0"/>
          <w:bCs w:val="0"/>
          <w:sz w:val="24"/>
          <w:szCs w:val="24"/>
          <w:highlight w:val="none"/>
          <w:lang w:val="en-US" w:eastAsia="zh-CN"/>
        </w:rPr>
        <w:t>p</w:t>
      </w:r>
      <w:r>
        <w:rPr>
          <w:rFonts w:hint="default" w:ascii="Times New Roman" w:hAnsi="Times New Roman" w:eastAsia="宋体" w:cs="Times New Roman"/>
          <w:b w:val="0"/>
          <w:bCs w:val="0"/>
          <w:sz w:val="24"/>
          <w:szCs w:val="24"/>
          <w:highlight w:val="none"/>
          <w:lang w:val="en-US" w:eastAsia="zh-CN"/>
        </w:rPr>
        <w:t xml:space="preserve">atch </w:t>
      </w:r>
      <w:r>
        <w:rPr>
          <w:rFonts w:hint="eastAsia" w:ascii="Times New Roman" w:hAnsi="Times New Roman" w:cs="Times New Roman"/>
          <w:b w:val="0"/>
          <w:bCs w:val="0"/>
          <w:sz w:val="24"/>
          <w:szCs w:val="24"/>
          <w:highlight w:val="none"/>
          <w:lang w:val="en-US" w:eastAsia="zh-CN"/>
        </w:rPr>
        <w:t>d</w:t>
      </w:r>
      <w:r>
        <w:rPr>
          <w:rFonts w:hint="default" w:ascii="Times New Roman" w:hAnsi="Times New Roman" w:eastAsia="宋体" w:cs="Times New Roman"/>
          <w:b w:val="0"/>
          <w:bCs w:val="0"/>
          <w:sz w:val="24"/>
          <w:szCs w:val="24"/>
          <w:highlight w:val="none"/>
          <w:lang w:val="en-US" w:eastAsia="zh-CN"/>
        </w:rPr>
        <w:t>ecomposition, IEEE Journal of Biomedical and Health Informatics, 23</w:t>
      </w:r>
      <w:r>
        <w:rPr>
          <w:rFonts w:hint="eastAsia" w:ascii="Times New Roman" w:hAnsi="Times New Roman" w:eastAsia="宋体" w:cs="Times New Roman"/>
          <w:b w:val="0"/>
          <w:bCs w:val="0"/>
          <w:sz w:val="24"/>
          <w:szCs w:val="24"/>
          <w:highlight w:val="none"/>
          <w:lang w:val="en-US" w:eastAsia="zh-CN"/>
        </w:rPr>
        <w:t>(</w:t>
      </w:r>
      <w:r>
        <w:rPr>
          <w:rFonts w:hint="default" w:ascii="Times New Roman" w:hAnsi="Times New Roman" w:eastAsia="宋体" w:cs="Times New Roman"/>
          <w:b w:val="0"/>
          <w:bCs w:val="0"/>
          <w:sz w:val="24"/>
          <w:szCs w:val="24"/>
          <w:highlight w:val="none"/>
          <w:lang w:val="en-US" w:eastAsia="zh-CN"/>
        </w:rPr>
        <w:t>4</w:t>
      </w:r>
      <w:r>
        <w:rPr>
          <w:rFonts w:hint="eastAsia" w:ascii="Times New Roman" w:hAnsi="Times New Roman" w:eastAsia="宋体" w:cs="Times New Roman"/>
          <w:b w:val="0"/>
          <w:bCs w:val="0"/>
          <w:sz w:val="24"/>
          <w:szCs w:val="24"/>
          <w:highlight w:val="none"/>
          <w:lang w:val="en-US" w:eastAsia="zh-CN"/>
        </w:rPr>
        <w:t>):</w:t>
      </w:r>
      <w:r>
        <w:rPr>
          <w:rFonts w:hint="default" w:ascii="Times New Roman" w:hAnsi="Times New Roman" w:eastAsia="宋体" w:cs="Times New Roman"/>
          <w:b w:val="0"/>
          <w:bCs w:val="0"/>
          <w:sz w:val="24"/>
          <w:szCs w:val="24"/>
          <w:highlight w:val="none"/>
          <w:lang w:val="en-US" w:eastAsia="zh-CN"/>
        </w:rPr>
        <w:t xml:space="preserve"> 1647-1660, 2019.</w:t>
      </w:r>
    </w:p>
    <w:p w14:paraId="6A15A95B">
      <w:pPr>
        <w:jc w:val="both"/>
        <w:rPr>
          <w:rFonts w:hint="eastAsia"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完成人（完成单位）</w:t>
      </w:r>
      <w:r>
        <w:rPr>
          <w:rFonts w:hint="eastAsia" w:ascii="Times New Roman" w:hAnsi="Times New Roman" w:eastAsia="仿宋_GB2312" w:cs="Times New Roman"/>
          <w:b/>
          <w:bCs/>
          <w:sz w:val="32"/>
          <w:szCs w:val="32"/>
          <w:highlight w:val="none"/>
          <w:lang w:val="en-US" w:eastAsia="zh-CN"/>
        </w:rPr>
        <w:t>：</w:t>
      </w:r>
    </w:p>
    <w:p w14:paraId="43D54B76">
      <w:pPr>
        <w:numPr>
          <w:ilvl w:val="0"/>
          <w:numId w:val="2"/>
        </w:numPr>
        <w:spacing w:line="440" w:lineRule="exact"/>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温文媖：江西财经大学计算机与人工智能学院教授、博士生导师</w:t>
      </w:r>
      <w:r>
        <w:rPr>
          <w:rFonts w:hint="default" w:ascii="Times New Roman" w:hAnsi="Times New Roman" w:eastAsia="宋体" w:cs="Times New Roman"/>
          <w:color w:val="000000" w:themeColor="text1"/>
          <w:sz w:val="24"/>
          <w:szCs w:val="24"/>
          <w:lang w:eastAsia="zh-CN"/>
          <w14:textFill>
            <w14:solidFill>
              <w14:schemeClr w14:val="tx1"/>
            </w14:solidFill>
          </w14:textFill>
        </w:rPr>
        <w:t>，</w:t>
      </w:r>
      <w:r>
        <w:rPr>
          <w:rFonts w:hint="default" w:ascii="Times New Roman" w:hAnsi="Times New Roman" w:eastAsia="宋体" w:cs="Times New Roman"/>
          <w:color w:val="000000" w:themeColor="text1"/>
          <w:sz w:val="24"/>
          <w:szCs w:val="24"/>
          <w14:textFill>
            <w14:solidFill>
              <w14:schemeClr w14:val="tx1"/>
            </w14:solidFill>
          </w14:textFill>
        </w:rPr>
        <w:t>第</w:t>
      </w:r>
      <w:r>
        <w:rPr>
          <w:rFonts w:hint="default" w:ascii="Times New Roman" w:hAnsi="Times New Roman" w:cs="Times New Roman"/>
          <w:color w:val="000000" w:themeColor="text1"/>
          <w:sz w:val="24"/>
          <w:szCs w:val="24"/>
          <w:lang w:val="en-US" w:eastAsia="zh-CN"/>
          <w14:textFill>
            <w14:solidFill>
              <w14:schemeClr w14:val="tx1"/>
            </w14:solidFill>
          </w14:textFill>
        </w:rPr>
        <w:t>1</w:t>
      </w:r>
      <w:r>
        <w:rPr>
          <w:rFonts w:hint="default" w:ascii="Times New Roman" w:hAnsi="Times New Roman" w:eastAsia="宋体" w:cs="Times New Roman"/>
          <w:color w:val="000000" w:themeColor="text1"/>
          <w:sz w:val="24"/>
          <w:szCs w:val="24"/>
          <w14:textFill>
            <w14:solidFill>
              <w14:schemeClr w14:val="tx1"/>
            </w14:solidFill>
          </w14:textFill>
        </w:rPr>
        <w:t>完成人。多媒体智能处理江西省重点实验室副主任</w:t>
      </w:r>
      <w:r>
        <w:rPr>
          <w:rFonts w:hint="eastAsia" w:ascii="Times New Roman" w:hAnsi="Times New Roman" w:cs="Times New Roman"/>
          <w:color w:val="000000" w:themeColor="text1"/>
          <w:sz w:val="24"/>
          <w:szCs w:val="24"/>
          <w:lang w:eastAsia="zh-CN"/>
          <w14:textFill>
            <w14:solidFill>
              <w14:schemeClr w14:val="tx1"/>
            </w14:solidFill>
          </w14:textFill>
        </w:rPr>
        <w:t>，</w:t>
      </w:r>
      <w:r>
        <w:rPr>
          <w:rFonts w:hint="default" w:ascii="Times New Roman" w:hAnsi="Times New Roman" w:eastAsia="宋体" w:cs="Times New Roman"/>
          <w:color w:val="000000" w:themeColor="text1"/>
          <w:sz w:val="24"/>
          <w:szCs w:val="24"/>
          <w14:textFill>
            <w14:solidFill>
              <w14:schemeClr w14:val="tx1"/>
            </w14:solidFill>
          </w14:textFill>
        </w:rPr>
        <w:t>江西省主要学科学术和技术带头人</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--青年人才</w:t>
      </w:r>
      <w:r>
        <w:rPr>
          <w:rFonts w:ascii="Times New Roman" w:hAnsi="Times New Roman"/>
          <w:sz w:val="24"/>
          <w:szCs w:val="24"/>
        </w:rPr>
        <w:t>、</w:t>
      </w:r>
      <w:r>
        <w:rPr>
          <w:rFonts w:hint="default" w:ascii="Times New Roman" w:hAnsi="Times New Roman" w:eastAsia="宋体" w:cs="Times New Roman"/>
          <w:color w:val="000000" w:themeColor="text1"/>
          <w:sz w:val="24"/>
          <w:szCs w:val="24"/>
          <w14:textFill>
            <w14:solidFill>
              <w14:schemeClr w14:val="tx1"/>
            </w14:solidFill>
          </w14:textFill>
        </w:rPr>
        <w:t>江西省“双千计划”入选者</w:t>
      </w:r>
      <w:r>
        <w:rPr>
          <w:rFonts w:ascii="Times New Roman" w:hAnsi="Times New Roman"/>
          <w:sz w:val="24"/>
          <w:szCs w:val="24"/>
        </w:rPr>
        <w:t>、</w:t>
      </w:r>
      <w:r>
        <w:rPr>
          <w:rFonts w:hint="default" w:ascii="Times New Roman" w:hAnsi="Times New Roman" w:eastAsia="宋体" w:cs="Times New Roman"/>
          <w:color w:val="000000" w:themeColor="text1"/>
          <w:sz w:val="24"/>
          <w:szCs w:val="24"/>
          <w14:textFill>
            <w14:solidFill>
              <w14:schemeClr w14:val="tx1"/>
            </w14:solidFill>
          </w14:textFill>
        </w:rPr>
        <w:t>江西省杰出青年基金获得者。CCF高级会员</w:t>
      </w:r>
      <w:r>
        <w:rPr>
          <w:rFonts w:ascii="Times New Roman" w:hAnsi="Times New Roman"/>
          <w:sz w:val="24"/>
          <w:szCs w:val="24"/>
        </w:rPr>
        <w:t>、</w:t>
      </w:r>
      <w:bookmarkStart w:id="0" w:name="_GoBack"/>
      <w:bookmarkEnd w:id="0"/>
      <w:r>
        <w:rPr>
          <w:rFonts w:hint="default" w:ascii="Times New Roman" w:hAnsi="Times New Roman" w:eastAsia="宋体" w:cs="Times New Roman"/>
          <w:color w:val="000000" w:themeColor="text1"/>
          <w:sz w:val="24"/>
          <w:szCs w:val="24"/>
          <w14:textFill>
            <w14:solidFill>
              <w14:schemeClr w14:val="tx1"/>
            </w14:solidFill>
          </w14:textFill>
        </w:rPr>
        <w:t>CCF多媒体技术专委会委员</w:t>
      </w:r>
      <w:r>
        <w:rPr>
          <w:rFonts w:ascii="Times New Roman" w:hAnsi="Times New Roman"/>
          <w:sz w:val="24"/>
          <w:szCs w:val="24"/>
        </w:rPr>
        <w:t>、</w:t>
      </w:r>
      <w:r>
        <w:rPr>
          <w:rFonts w:hint="default" w:ascii="Times New Roman" w:hAnsi="Times New Roman" w:eastAsia="宋体" w:cs="Times New Roman"/>
          <w:color w:val="000000" w:themeColor="text1"/>
          <w:sz w:val="24"/>
          <w:szCs w:val="24"/>
          <w14:textFill>
            <w14:solidFill>
              <w14:schemeClr w14:val="tx1"/>
            </w14:solidFill>
          </w14:textFill>
        </w:rPr>
        <w:t>CSIG数字媒体取证与安全专委会委员</w:t>
      </w:r>
      <w:r>
        <w:rPr>
          <w:rFonts w:ascii="Times New Roman" w:hAnsi="Times New Roman"/>
          <w:sz w:val="24"/>
          <w:szCs w:val="24"/>
        </w:rPr>
        <w:t>、</w:t>
      </w:r>
      <w:r>
        <w:rPr>
          <w:rFonts w:hint="default" w:ascii="Times New Roman" w:hAnsi="Times New Roman" w:eastAsia="宋体" w:cs="Times New Roman"/>
          <w:color w:val="000000" w:themeColor="text1"/>
          <w:sz w:val="24"/>
          <w:szCs w:val="24"/>
          <w14:textFill>
            <w14:solidFill>
              <w14:schemeClr w14:val="tx1"/>
            </w14:solidFill>
          </w14:textFill>
        </w:rPr>
        <w:t>CSIG</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青工委委员</w:t>
      </w:r>
      <w:r>
        <w:rPr>
          <w:rFonts w:hint="default" w:ascii="Times New Roman" w:hAnsi="Times New Roman" w:eastAsia="宋体" w:cs="Times New Roman"/>
          <w:color w:val="000000" w:themeColor="text1"/>
          <w:sz w:val="24"/>
          <w:szCs w:val="24"/>
          <w14:textFill>
            <w14:solidFill>
              <w14:schemeClr w14:val="tx1"/>
            </w14:solidFill>
          </w14:textFill>
        </w:rPr>
        <w:t>。主持国家自然科学基金项目3项、江西省自然科学基金等省部级以上科研项目</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10</w:t>
      </w:r>
      <w:r>
        <w:rPr>
          <w:rFonts w:hint="default" w:ascii="Times New Roman" w:hAnsi="Times New Roman" w:eastAsia="宋体" w:cs="Times New Roman"/>
          <w:color w:val="000000" w:themeColor="text1"/>
          <w:sz w:val="24"/>
          <w:szCs w:val="24"/>
          <w14:textFill>
            <w14:solidFill>
              <w14:schemeClr w14:val="tx1"/>
            </w14:solidFill>
          </w14:textFill>
        </w:rPr>
        <w:t>项，授权国家发明专利1</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5</w:t>
      </w:r>
      <w:r>
        <w:rPr>
          <w:rFonts w:hint="default" w:ascii="Times New Roman" w:hAnsi="Times New Roman" w:eastAsia="宋体" w:cs="Times New Roman"/>
          <w:color w:val="000000" w:themeColor="text1"/>
          <w:sz w:val="24"/>
          <w:szCs w:val="24"/>
          <w14:textFill>
            <w14:solidFill>
              <w14:schemeClr w14:val="tx1"/>
            </w14:solidFill>
          </w14:textFill>
        </w:rPr>
        <w:t>项</w:t>
      </w:r>
      <w:r>
        <w:rPr>
          <w:rFonts w:hint="eastAsia" w:ascii="Times New Roman" w:hAnsi="Times New Roman" w:eastAsia="宋体" w:cs="Times New Roman"/>
          <w:color w:val="000000" w:themeColor="text1"/>
          <w:sz w:val="24"/>
          <w:szCs w:val="24"/>
          <w:lang w:eastAsia="zh-CN"/>
          <w14:textFill>
            <w14:solidFill>
              <w14:schemeClr w14:val="tx1"/>
            </w14:solidFill>
          </w14:textFill>
        </w:rPr>
        <w:t>。</w:t>
      </w:r>
      <w:r>
        <w:rPr>
          <w:rFonts w:hint="eastAsia" w:ascii="Times New Roman" w:hAnsi="Times New Roman" w:cs="Times New Roman"/>
          <w:color w:val="000000" w:themeColor="text1"/>
          <w:sz w:val="24"/>
          <w:szCs w:val="24"/>
          <w:lang w:val="en-US" w:eastAsia="zh-CN"/>
          <w14:textFill>
            <w14:solidFill>
              <w14:schemeClr w14:val="tx1"/>
            </w14:solidFill>
          </w14:textFill>
        </w:rPr>
        <w:t>近年来，</w:t>
      </w:r>
      <w:r>
        <w:rPr>
          <w:rFonts w:hint="default" w:ascii="Times New Roman" w:hAnsi="Times New Roman" w:eastAsia="宋体" w:cs="Times New Roman"/>
          <w:color w:val="000000" w:themeColor="text1"/>
          <w:sz w:val="24"/>
          <w:szCs w:val="24"/>
          <w14:textFill>
            <w14:solidFill>
              <w14:schemeClr w14:val="tx1"/>
            </w14:solidFill>
          </w14:textFill>
        </w:rPr>
        <w:t>在IEEE TIFS、IEEE</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 xml:space="preserve"> TMM</w:t>
      </w:r>
      <w:r>
        <w:rPr>
          <w:rFonts w:hint="default" w:ascii="Times New Roman" w:hAnsi="Times New Roman" w:eastAsia="宋体" w:cs="Times New Roman"/>
          <w:color w:val="000000" w:themeColor="text1"/>
          <w:sz w:val="24"/>
          <w:szCs w:val="24"/>
          <w14:textFill>
            <w14:solidFill>
              <w14:schemeClr w14:val="tx1"/>
            </w14:solidFill>
          </w14:textFill>
        </w:rPr>
        <w:t>、IEEE</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 xml:space="preserve"> TCSVT</w:t>
      </w:r>
      <w:r>
        <w:rPr>
          <w:rFonts w:hint="default" w:ascii="Times New Roman" w:hAnsi="Times New Roman" w:eastAsia="宋体" w:cs="Times New Roman"/>
          <w:color w:val="000000" w:themeColor="text1"/>
          <w:sz w:val="24"/>
          <w:szCs w:val="24"/>
          <w14:textFill>
            <w14:solidFill>
              <w14:schemeClr w14:val="tx1"/>
            </w14:solidFill>
          </w14:textFill>
        </w:rPr>
        <w:t>、计算机学报等</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学术期刊</w:t>
      </w:r>
      <w:r>
        <w:rPr>
          <w:rFonts w:ascii="Times New Roman" w:hAnsi="Times New Roman"/>
          <w:sz w:val="24"/>
          <w:szCs w:val="24"/>
        </w:rPr>
        <w:t>上发表研究</w:t>
      </w:r>
      <w:r>
        <w:rPr>
          <w:rFonts w:hint="default" w:ascii="Times New Roman" w:hAnsi="Times New Roman" w:eastAsia="宋体" w:cs="Times New Roman"/>
          <w:color w:val="000000" w:themeColor="text1"/>
          <w:sz w:val="24"/>
          <w:szCs w:val="24"/>
          <w14:textFill>
            <w14:solidFill>
              <w14:schemeClr w14:val="tx1"/>
            </w14:solidFill>
          </w14:textFill>
        </w:rPr>
        <w:t>论文100 余篇；授权国家发明专利1</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5</w:t>
      </w:r>
      <w:r>
        <w:rPr>
          <w:rFonts w:hint="default" w:ascii="Times New Roman" w:hAnsi="Times New Roman" w:eastAsia="宋体" w:cs="Times New Roman"/>
          <w:color w:val="000000" w:themeColor="text1"/>
          <w:sz w:val="24"/>
          <w:szCs w:val="24"/>
          <w14:textFill>
            <w14:solidFill>
              <w14:schemeClr w14:val="tx1"/>
            </w14:solidFill>
          </w14:textFill>
        </w:rPr>
        <w:t>项；独著专著1部。</w:t>
      </w:r>
    </w:p>
    <w:p w14:paraId="65C68846">
      <w:pPr>
        <w:numPr>
          <w:ilvl w:val="0"/>
          <w:numId w:val="2"/>
        </w:numPr>
        <w:spacing w:line="440" w:lineRule="exact"/>
        <w:rPr>
          <w:rFonts w:ascii="Times New Roman" w:hAnsi="Times New Roman"/>
          <w:sz w:val="24"/>
          <w:szCs w:val="24"/>
        </w:rPr>
      </w:pPr>
      <w:r>
        <w:rPr>
          <w:rFonts w:ascii="Times New Roman" w:hAnsi="Times New Roman"/>
          <w:sz w:val="24"/>
          <w:szCs w:val="24"/>
        </w:rPr>
        <w:t>杨勇：男，天津工业大学计算机科学与技术学院常务副院长(正处级)</w:t>
      </w:r>
      <w:r>
        <w:rPr>
          <w:rFonts w:hint="eastAsia" w:ascii="Times New Roman" w:hAnsi="Times New Roman"/>
          <w:sz w:val="24"/>
          <w:szCs w:val="24"/>
        </w:rPr>
        <w:t>，</w:t>
      </w:r>
      <w:r>
        <w:rPr>
          <w:rFonts w:ascii="Times New Roman" w:hAnsi="Times New Roman"/>
          <w:sz w:val="24"/>
          <w:szCs w:val="24"/>
        </w:rPr>
        <w:t>天津市特聘教授，博士生导师，CCF 杰出会员、IEEE/CSIG 高级会员，第2完成人。曾入选</w:t>
      </w:r>
      <w:r>
        <w:rPr>
          <w:rFonts w:hint="eastAsia" w:ascii="Times New Roman" w:hAnsi="Times New Roman"/>
          <w:sz w:val="24"/>
          <w:szCs w:val="24"/>
        </w:rPr>
        <w:t>江西</w:t>
      </w:r>
      <w:r>
        <w:rPr>
          <w:rFonts w:ascii="Times New Roman" w:hAnsi="Times New Roman"/>
          <w:sz w:val="24"/>
          <w:szCs w:val="24"/>
        </w:rPr>
        <w:t>省“双千计划”科技创新高端人才、</w:t>
      </w:r>
      <w:r>
        <w:rPr>
          <w:rFonts w:hint="eastAsia" w:ascii="Times New Roman" w:hAnsi="Times New Roman"/>
          <w:sz w:val="24"/>
          <w:szCs w:val="24"/>
        </w:rPr>
        <w:t>江西</w:t>
      </w:r>
      <w:r>
        <w:rPr>
          <w:rFonts w:ascii="Times New Roman" w:hAnsi="Times New Roman"/>
          <w:sz w:val="24"/>
          <w:szCs w:val="24"/>
        </w:rPr>
        <w:t>省主要学科学术和技术带头人、</w:t>
      </w:r>
      <w:r>
        <w:rPr>
          <w:rFonts w:hint="eastAsia" w:ascii="Times New Roman" w:hAnsi="Times New Roman"/>
          <w:sz w:val="24"/>
          <w:szCs w:val="24"/>
        </w:rPr>
        <w:t>江西</w:t>
      </w:r>
      <w:r>
        <w:rPr>
          <w:rFonts w:ascii="Times New Roman" w:hAnsi="Times New Roman"/>
          <w:sz w:val="24"/>
          <w:szCs w:val="24"/>
        </w:rPr>
        <w:t>省百千万人才工程人选、</w:t>
      </w:r>
      <w:r>
        <w:rPr>
          <w:rFonts w:hint="eastAsia" w:ascii="Times New Roman" w:hAnsi="Times New Roman"/>
          <w:sz w:val="24"/>
          <w:szCs w:val="24"/>
        </w:rPr>
        <w:t>江西</w:t>
      </w:r>
      <w:r>
        <w:rPr>
          <w:rFonts w:ascii="Times New Roman" w:hAnsi="Times New Roman"/>
          <w:sz w:val="24"/>
          <w:szCs w:val="24"/>
        </w:rPr>
        <w:t>省青年科学家培养对象(省杰青)，担任国家双语教学示范课程负责人和国家一流本科专业建设点负责人。主持国家自然科学基金等科研项目20余项。</w:t>
      </w:r>
      <w:r>
        <w:rPr>
          <w:rFonts w:hint="eastAsia" w:ascii="Times New Roman" w:hAnsi="Times New Roman"/>
          <w:sz w:val="24"/>
          <w:szCs w:val="24"/>
        </w:rPr>
        <w:t xml:space="preserve"> </w:t>
      </w:r>
      <w:r>
        <w:rPr>
          <w:rFonts w:ascii="Times New Roman" w:hAnsi="Times New Roman"/>
          <w:sz w:val="24"/>
          <w:szCs w:val="24"/>
        </w:rPr>
        <w:t>以第一或通讯作者IEEE TIP/TMM/TCSVT/TGRS等学术期刊和 CCF A 类会议 AAAI、IJCAI 等上发表研究论文100余篇，论文 Google Scholar 引用6400+次，H 指数 41；2020~2025 年连续</w:t>
      </w:r>
      <w:r>
        <w:rPr>
          <w:rFonts w:hint="eastAsia" w:ascii="Times New Roman" w:hAnsi="Times New Roman"/>
          <w:sz w:val="24"/>
          <w:szCs w:val="24"/>
        </w:rPr>
        <w:t>六</w:t>
      </w:r>
      <w:r>
        <w:rPr>
          <w:rFonts w:ascii="Times New Roman" w:hAnsi="Times New Roman"/>
          <w:sz w:val="24"/>
          <w:szCs w:val="24"/>
        </w:rPr>
        <w:t>年入选 全 球 前 2% 顶 尖 科 学 家 榜 单 (World's Top2%Scientists)；以第一完成人获吴文俊人工智能自然科学奖、</w:t>
      </w:r>
      <w:r>
        <w:rPr>
          <w:rFonts w:hint="eastAsia" w:ascii="Times New Roman" w:hAnsi="Times New Roman"/>
          <w:sz w:val="24"/>
          <w:szCs w:val="24"/>
          <w:lang w:val="en-US" w:eastAsia="zh-CN"/>
        </w:rPr>
        <w:t>江西</w:t>
      </w:r>
      <w:r>
        <w:rPr>
          <w:rFonts w:ascii="Times New Roman" w:hAnsi="Times New Roman"/>
          <w:sz w:val="24"/>
          <w:szCs w:val="24"/>
        </w:rPr>
        <w:t>省自然科学奖等科技奖励 4 项、全国信创与人工智能发展博士后学术论坛二等奖 1 项。</w:t>
      </w:r>
    </w:p>
    <w:p w14:paraId="13C403F4">
      <w:pPr>
        <w:numPr>
          <w:ilvl w:val="0"/>
          <w:numId w:val="2"/>
        </w:numPr>
        <w:spacing w:line="440" w:lineRule="exac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张玉书：江西财经大学计算机与人工智能学院教授、博士生导师，第3完成人。入选江西省“赣鄱英才计划”创新领军人才。主持国家自然科学基金B类项目(原优青</w:t>
      </w:r>
      <w:r>
        <w:rPr>
          <w:rFonts w:hint="default" w:ascii="Times New Roman" w:hAnsi="Times New Roman" w:eastAsia="宋体" w:cs="Times New Roman"/>
          <w:sz w:val="24"/>
          <w:szCs w:val="24"/>
          <w:lang w:val="en-US" w:eastAsia="zh-CN"/>
        </w:rPr>
        <w:t>项目</w:t>
      </w:r>
      <w:r>
        <w:rPr>
          <w:rFonts w:hint="default" w:ascii="Times New Roman" w:hAnsi="Times New Roman" w:eastAsia="宋体" w:cs="Times New Roman"/>
          <w:sz w:val="24"/>
          <w:szCs w:val="24"/>
        </w:rPr>
        <w:t>)、国家重点研发课题、国家基金委面上项目、青年项目等。2021-2024连续年入选斯坦福大学John P.A.Ioannidis教授团队发布的全球前2%顶尖科学家榜单。2022-202</w:t>
      </w:r>
      <w:r>
        <w:rPr>
          <w:rFonts w:hint="default" w:ascii="Times New Roman" w:hAnsi="Times New Roman" w:eastAsia="宋体" w:cs="Times New Roman"/>
          <w:sz w:val="24"/>
          <w:szCs w:val="24"/>
          <w:lang w:val="en-US" w:eastAsia="zh-CN"/>
        </w:rPr>
        <w:t>4</w:t>
      </w:r>
      <w:r>
        <w:rPr>
          <w:rFonts w:hint="default" w:ascii="Times New Roman" w:hAnsi="Times New Roman" w:eastAsia="宋体" w:cs="Times New Roman"/>
          <w:sz w:val="24"/>
          <w:szCs w:val="24"/>
        </w:rPr>
        <w:t>年入选Research.com发布的全球顶尖计算机科学家榜单。担任4个国际SCI期刊的副编，包括IEEE TNSM、IEEE TDSC等。自2013年以来累计在TPAMI、TIFS、TVCG、TMM、TCSVT、TNNLS等发表300余篇论文，以第一作者身份发表中科院1区论文30余篇，Google引用10000余次，H指数61，Springer出版社出版学术专著1本。</w:t>
      </w:r>
    </w:p>
    <w:p w14:paraId="19A78944">
      <w:pPr>
        <w:numPr>
          <w:ilvl w:val="0"/>
          <w:numId w:val="2"/>
        </w:numPr>
        <w:spacing w:line="440" w:lineRule="exact"/>
        <w:rPr>
          <w:rFonts w:ascii="Times New Roman" w:hAnsi="Times New Roman"/>
          <w:sz w:val="24"/>
          <w:szCs w:val="24"/>
        </w:rPr>
      </w:pPr>
      <w:r>
        <w:rPr>
          <w:rFonts w:ascii="Times New Roman" w:hAnsi="Times New Roman"/>
          <w:sz w:val="24"/>
          <w:szCs w:val="24"/>
        </w:rPr>
        <w:t>方志军：东华大学信息与智能科学学院执行院长，博士生导师，入选国家级人才，国家有突出贡献中青年专家，享受国务院政府特殊津贴。长期致力于人工智能、数据分析、智能制造等领域研究，先后主持科技部科技创新</w:t>
      </w:r>
      <w:r>
        <w:rPr>
          <w:rFonts w:hint="eastAsia" w:ascii="Times New Roman" w:hAnsi="Times New Roman"/>
          <w:sz w:val="24"/>
          <w:szCs w:val="24"/>
        </w:rPr>
        <w:t>2030-“新一代人工智能”重大项目、国家自然科学基金联合基金重点项目、国家自然科学基金面上项目等，相关成果在IEEE TIP、IEEE TSMC等学术期刊上发表论文近百篇，获省部级以上科技成果奖5项、教学成果奖3项。参与组织了全国第一个5G校园建设，推动数据智能在中国商飞、北京大兴国际机场、上汽集团、复旦眼耳鼻喉科医院、华润江中等企事业单位应用落地，完成知识成果转化2700万元。</w:t>
      </w:r>
    </w:p>
    <w:p w14:paraId="611BF5D8">
      <w:pPr>
        <w:numPr>
          <w:ilvl w:val="0"/>
          <w:numId w:val="2"/>
        </w:numPr>
        <w:spacing w:line="440" w:lineRule="exact"/>
        <w:rPr>
          <w:rFonts w:ascii="Times New Roman" w:hAnsi="Times New Roman"/>
          <w:sz w:val="24"/>
          <w:szCs w:val="24"/>
        </w:rPr>
      </w:pPr>
      <w:r>
        <w:rPr>
          <w:rFonts w:ascii="Times New Roman" w:hAnsi="Times New Roman"/>
          <w:sz w:val="24"/>
          <w:szCs w:val="24"/>
        </w:rPr>
        <w:t>黄淑英：女，天津工业大学软件学院教授/硕士生导师，第5完成人。先后主持国家自然科学基金项目 2 项、</w:t>
      </w:r>
      <w:r>
        <w:rPr>
          <w:rFonts w:hint="eastAsia" w:ascii="Times New Roman" w:hAnsi="Times New Roman"/>
          <w:sz w:val="24"/>
          <w:szCs w:val="24"/>
        </w:rPr>
        <w:t>江西</w:t>
      </w:r>
      <w:r>
        <w:rPr>
          <w:rFonts w:ascii="Times New Roman" w:hAnsi="Times New Roman"/>
          <w:sz w:val="24"/>
          <w:szCs w:val="24"/>
        </w:rPr>
        <w:t>省杰出青年基金项目 1 项、</w:t>
      </w:r>
      <w:r>
        <w:rPr>
          <w:rFonts w:hint="eastAsia" w:ascii="Times New Roman" w:hAnsi="Times New Roman"/>
          <w:sz w:val="24"/>
          <w:szCs w:val="24"/>
        </w:rPr>
        <w:t>江西</w:t>
      </w:r>
      <w:r>
        <w:rPr>
          <w:rFonts w:ascii="Times New Roman" w:hAnsi="Times New Roman"/>
          <w:sz w:val="24"/>
          <w:szCs w:val="24"/>
        </w:rPr>
        <w:t>省自然科学基金项目 2 项、</w:t>
      </w:r>
      <w:r>
        <w:rPr>
          <w:rFonts w:hint="eastAsia" w:ascii="Times New Roman" w:hAnsi="Times New Roman"/>
          <w:sz w:val="24"/>
          <w:szCs w:val="24"/>
        </w:rPr>
        <w:t>江西</w:t>
      </w:r>
      <w:r>
        <w:rPr>
          <w:rFonts w:ascii="Times New Roman" w:hAnsi="Times New Roman"/>
          <w:sz w:val="24"/>
          <w:szCs w:val="24"/>
        </w:rPr>
        <w:t>省教育厅科技项目 4 项等；以第一或通讯作者在 IEEE TIP、IEEE TMM、IEEE TCSVT、 IEEE TGRS、计算机学报、AAAI、IJCAI、ACM MM 等学术期刊和会议上发表科研论文 100 余篇；出版学术专著 1 部(上海交通大学出版社)；授权中国发明专利6项；曾获 ISITC 2019 和ICITBE 2021 最佳论文奖(均第 1 位)、全国信创与人工智能发展博士后学术论坛二等奖 1 项(第 1 位)。</w:t>
      </w:r>
    </w:p>
    <w:p w14:paraId="57DA120F"/>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swiss"/>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9D2A3A"/>
    <w:multiLevelType w:val="singleLevel"/>
    <w:tmpl w:val="1D9D2A3A"/>
    <w:lvl w:ilvl="0" w:tentative="0">
      <w:start w:val="1"/>
      <w:numFmt w:val="decimal"/>
      <w:suff w:val="space"/>
      <w:lvlText w:val="%1."/>
      <w:lvlJc w:val="left"/>
    </w:lvl>
  </w:abstractNum>
  <w:abstractNum w:abstractNumId="1">
    <w:nsid w:val="7ECCC7B1"/>
    <w:multiLevelType w:val="singleLevel"/>
    <w:tmpl w:val="7ECCC7B1"/>
    <w:lvl w:ilvl="0" w:tentative="0">
      <w:start w:val="1"/>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2773AE8"/>
    <w:rsid w:val="00116F38"/>
    <w:rsid w:val="002414C2"/>
    <w:rsid w:val="003746C1"/>
    <w:rsid w:val="00484513"/>
    <w:rsid w:val="00A21415"/>
    <w:rsid w:val="00D03410"/>
    <w:rsid w:val="00D17893"/>
    <w:rsid w:val="00E4541C"/>
    <w:rsid w:val="00EF623A"/>
    <w:rsid w:val="00F4099F"/>
    <w:rsid w:val="088F5575"/>
    <w:rsid w:val="12773AE8"/>
    <w:rsid w:val="129E7857"/>
    <w:rsid w:val="19370354"/>
    <w:rsid w:val="227635D6"/>
    <w:rsid w:val="2ADD416B"/>
    <w:rsid w:val="2B3A3ADD"/>
    <w:rsid w:val="36BD312A"/>
    <w:rsid w:val="405D45A6"/>
    <w:rsid w:val="486C6A04"/>
    <w:rsid w:val="50B72BFD"/>
    <w:rsid w:val="557B1F42"/>
    <w:rsid w:val="57B51470"/>
    <w:rsid w:val="5F5F2425"/>
    <w:rsid w:val="6D251A44"/>
    <w:rsid w:val="722B2D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3"/>
    <w:basedOn w:val="1"/>
    <w:next w:val="1"/>
    <w:semiHidden/>
    <w:unhideWhenUsed/>
    <w:qFormat/>
    <w:uiPriority w:val="0"/>
    <w:pPr>
      <w:spacing w:beforeAutospacing="1" w:after="0" w:afterAutospacing="1"/>
      <w:jc w:val="left"/>
      <w:outlineLvl w:val="2"/>
    </w:pPr>
    <w:rPr>
      <w:rFonts w:hint="eastAsia" w:ascii="宋体" w:hAnsi="宋体"/>
      <w:b/>
      <w:bCs/>
      <w:kern w:val="0"/>
      <w:sz w:val="27"/>
      <w:szCs w:val="27"/>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4">
    <w:name w:val="Body Text"/>
    <w:basedOn w:val="1"/>
    <w:next w:val="1"/>
    <w:qFormat/>
    <w:uiPriority w:val="0"/>
    <w:pPr>
      <w:spacing w:after="120"/>
    </w:pPr>
    <w:rPr>
      <w:rFonts w:ascii="Times New Roman" w:hAnsi="Times New Roman"/>
      <w:szCs w:val="24"/>
    </w:rPr>
  </w:style>
  <w:style w:type="paragraph" w:styleId="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1531</Words>
  <Characters>2605</Characters>
  <Lines>20</Lines>
  <Paragraphs>5</Paragraphs>
  <TotalTime>1</TotalTime>
  <ScaleCrop>false</ScaleCrop>
  <LinksUpToDate>false</LinksUpToDate>
  <CharactersWithSpaces>2815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2025-10-31T00:29:00Z</dcterms:created>
  <dc:creator>涂茜</dc:creator>
  <cp:lastModifiedBy>温文媖</cp:lastModifiedBy>
  <dcterms:modified xsi:type="dcterms:W3CDTF">2025-11-03T08:57:37Z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07234893FE6D40D788216C2109206ABD_13</vt:lpwstr>
  </property>
  <property fmtid="{D5CDD505-2E9C-101B-9397-08002B2CF9AE}" pid="4" name="KSOTemplateDocerSaveRecord">
    <vt:lpwstr>eyJoZGlkIjoiMjI2MTY4NzA2NmNmODRiMDQ2Y2JlMzc4OTFhZjkyZWYiLCJ1c2VySWQiOiIxNjY0MzUwNTYxIn0=</vt:lpwstr>
  </property>
</Properties>
</file>